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53" w:rsidRDefault="00367953" w:rsidP="00367953">
      <w:pPr>
        <w:widowControl/>
        <w:spacing w:line="560" w:lineRule="atLeast"/>
        <w:jc w:val="center"/>
        <w:rPr>
          <w:rFonts w:ascii="方正小标宋简体" w:eastAsia="方正小标宋简体" w:hint="eastAsia"/>
          <w:b/>
          <w:sz w:val="30"/>
          <w:szCs w:val="30"/>
        </w:rPr>
      </w:pPr>
      <w:r w:rsidRPr="00C33484">
        <w:rPr>
          <w:rFonts w:ascii="方正小标宋简体" w:eastAsia="方正小标宋简体"/>
          <w:b/>
          <w:sz w:val="30"/>
          <w:szCs w:val="30"/>
        </w:rPr>
        <w:t>工程硕士专业学位授权点评估指标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5"/>
        <w:gridCol w:w="1600"/>
        <w:gridCol w:w="1888"/>
        <w:gridCol w:w="5091"/>
      </w:tblGrid>
      <w:tr w:rsidR="00367953" w:rsidRPr="00C1312D" w:rsidTr="00367953">
        <w:trPr>
          <w:cantSplit/>
          <w:trHeight w:val="589"/>
          <w:tblHeader/>
        </w:trPr>
        <w:tc>
          <w:tcPr>
            <w:tcW w:w="647" w:type="pct"/>
            <w:vAlign w:val="center"/>
          </w:tcPr>
          <w:p w:rsidR="00367953" w:rsidRPr="00C1312D" w:rsidRDefault="00367953" w:rsidP="000D759E">
            <w:pPr>
              <w:spacing w:line="360" w:lineRule="auto"/>
              <w:jc w:val="center"/>
              <w:rPr>
                <w:b/>
                <w:sz w:val="24"/>
              </w:rPr>
            </w:pPr>
            <w:r w:rsidRPr="00C1312D">
              <w:rPr>
                <w:b/>
                <w:sz w:val="24"/>
              </w:rPr>
              <w:t>一级指标</w:t>
            </w:r>
          </w:p>
        </w:tc>
        <w:tc>
          <w:tcPr>
            <w:tcW w:w="812" w:type="pct"/>
            <w:vAlign w:val="center"/>
          </w:tcPr>
          <w:p w:rsidR="00367953" w:rsidRPr="00C1312D" w:rsidRDefault="00367953" w:rsidP="000D759E">
            <w:pPr>
              <w:spacing w:line="360" w:lineRule="auto"/>
              <w:jc w:val="center"/>
              <w:rPr>
                <w:b/>
                <w:sz w:val="24"/>
              </w:rPr>
            </w:pPr>
            <w:r w:rsidRPr="00C1312D">
              <w:rPr>
                <w:b/>
                <w:sz w:val="24"/>
              </w:rPr>
              <w:t>二级指标</w:t>
            </w:r>
          </w:p>
        </w:tc>
        <w:tc>
          <w:tcPr>
            <w:tcW w:w="958" w:type="pct"/>
            <w:vAlign w:val="center"/>
          </w:tcPr>
          <w:p w:rsidR="00367953" w:rsidRPr="00C1312D" w:rsidRDefault="00367953" w:rsidP="000D759E">
            <w:pPr>
              <w:spacing w:line="360" w:lineRule="auto"/>
              <w:jc w:val="center"/>
              <w:rPr>
                <w:b/>
                <w:sz w:val="24"/>
              </w:rPr>
            </w:pPr>
            <w:r w:rsidRPr="00C1312D">
              <w:rPr>
                <w:b/>
                <w:sz w:val="24"/>
              </w:rPr>
              <w:t>三级指标</w:t>
            </w:r>
          </w:p>
        </w:tc>
        <w:tc>
          <w:tcPr>
            <w:tcW w:w="2583" w:type="pct"/>
            <w:vAlign w:val="center"/>
          </w:tcPr>
          <w:p w:rsidR="00367953" w:rsidRPr="00C1312D" w:rsidRDefault="00367953" w:rsidP="000D759E">
            <w:pPr>
              <w:spacing w:line="360" w:lineRule="auto"/>
              <w:jc w:val="center"/>
              <w:rPr>
                <w:b/>
                <w:sz w:val="24"/>
              </w:rPr>
            </w:pPr>
            <w:r w:rsidRPr="00C1312D">
              <w:rPr>
                <w:b/>
                <w:sz w:val="24"/>
              </w:rPr>
              <w:t>评估内容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A</w:t>
            </w:r>
          </w:p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目标与</w:t>
            </w:r>
          </w:p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标准</w:t>
            </w:r>
          </w:p>
        </w:tc>
        <w:tc>
          <w:tcPr>
            <w:tcW w:w="812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A1.</w:t>
            </w:r>
            <w:r w:rsidRPr="00C33484">
              <w:rPr>
                <w:szCs w:val="21"/>
              </w:rPr>
              <w:t>目标定位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S1.</w:t>
            </w:r>
            <w:r w:rsidRPr="00C33484">
              <w:rPr>
                <w:szCs w:val="21"/>
              </w:rPr>
              <w:t>学位授权点建设目标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本领域学位授权点建设目标。</w:t>
            </w:r>
          </w:p>
        </w:tc>
      </w:tr>
      <w:tr w:rsidR="00367953" w:rsidRPr="00C1312D" w:rsidTr="00367953">
        <w:trPr>
          <w:trHeight w:val="940"/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S2.</w:t>
            </w:r>
            <w:r w:rsidRPr="00C33484">
              <w:rPr>
                <w:szCs w:val="21"/>
              </w:rPr>
              <w:t>人才培养目标与定位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本领域工程硕士研究生培养的定位。</w:t>
            </w:r>
          </w:p>
        </w:tc>
      </w:tr>
      <w:tr w:rsidR="00367953" w:rsidRPr="00C1312D" w:rsidTr="00367953">
        <w:trPr>
          <w:trHeight w:val="676"/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A2.</w:t>
            </w:r>
            <w:r w:rsidRPr="00C33484">
              <w:rPr>
                <w:szCs w:val="21"/>
              </w:rPr>
              <w:t>学位标准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S3.</w:t>
            </w:r>
            <w:r w:rsidRPr="00C33484">
              <w:rPr>
                <w:szCs w:val="21"/>
              </w:rPr>
              <w:t>学位标准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本领域授予工程硕士学位的基本标准。</w:t>
            </w:r>
          </w:p>
        </w:tc>
      </w:tr>
      <w:tr w:rsidR="00367953" w:rsidRPr="00C1312D" w:rsidTr="00367953">
        <w:trPr>
          <w:trHeight w:val="982"/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A3.</w:t>
            </w:r>
            <w:r w:rsidRPr="00C33484">
              <w:rPr>
                <w:szCs w:val="21"/>
              </w:rPr>
              <w:t>培养方案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S4.</w:t>
            </w:r>
            <w:r w:rsidRPr="00C33484">
              <w:rPr>
                <w:szCs w:val="21"/>
              </w:rPr>
              <w:t>培养方案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培养方案是否科学、合理，是否符合工程硕士的培养要求。</w:t>
            </w:r>
          </w:p>
        </w:tc>
      </w:tr>
      <w:tr w:rsidR="00367953" w:rsidRPr="00C1312D" w:rsidTr="00367953">
        <w:trPr>
          <w:trHeight w:val="1856"/>
          <w:tblHeader/>
        </w:trPr>
        <w:tc>
          <w:tcPr>
            <w:tcW w:w="647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B</w:t>
            </w:r>
          </w:p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基本条件</w:t>
            </w:r>
          </w:p>
        </w:tc>
        <w:tc>
          <w:tcPr>
            <w:tcW w:w="812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B1.</w:t>
            </w:r>
            <w:r w:rsidRPr="00C33484">
              <w:rPr>
                <w:szCs w:val="21"/>
              </w:rPr>
              <w:t>师资队伍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S5.</w:t>
            </w:r>
            <w:r w:rsidRPr="00C33484">
              <w:rPr>
                <w:szCs w:val="21"/>
              </w:rPr>
              <w:t>校内师资队伍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本领域校内教师队伍的规模、结构及实践经验情况；</w:t>
            </w:r>
          </w:p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(2)</w:t>
            </w:r>
            <w:r w:rsidRPr="00C33484">
              <w:rPr>
                <w:szCs w:val="21"/>
              </w:rPr>
              <w:t>本领域校内导师的选聘、培训、考核制度及实施情况。</w:t>
            </w:r>
          </w:p>
        </w:tc>
      </w:tr>
      <w:tr w:rsidR="00367953" w:rsidRPr="00C1312D" w:rsidTr="00367953">
        <w:trPr>
          <w:trHeight w:val="1857"/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S6.</w:t>
            </w:r>
            <w:r w:rsidRPr="00C33484">
              <w:rPr>
                <w:szCs w:val="21"/>
              </w:rPr>
              <w:t>校外师资队伍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本领域校外师资队伍的规模、结构及实践经验情况；</w:t>
            </w:r>
          </w:p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(2)</w:t>
            </w:r>
            <w:r w:rsidRPr="00C33484">
              <w:rPr>
                <w:szCs w:val="21"/>
              </w:rPr>
              <w:t>本领域校外导师的选聘、激励措施及其对研究生的指导制度及实施情况。</w:t>
            </w:r>
          </w:p>
        </w:tc>
      </w:tr>
      <w:tr w:rsidR="00367953" w:rsidRPr="00C1312D" w:rsidTr="00367953">
        <w:trPr>
          <w:trHeight w:val="962"/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B2.</w:t>
            </w:r>
            <w:r w:rsidRPr="00C33484">
              <w:rPr>
                <w:szCs w:val="21"/>
              </w:rPr>
              <w:t>工程科技研究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S7.</w:t>
            </w:r>
            <w:r w:rsidRPr="00C33484">
              <w:rPr>
                <w:szCs w:val="21"/>
              </w:rPr>
              <w:t>研究项目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本领域承担工程应用类科研项目的情况，人均研究经费情况。</w:t>
            </w:r>
          </w:p>
        </w:tc>
      </w:tr>
      <w:tr w:rsidR="00367953" w:rsidRPr="00C1312D" w:rsidTr="00367953">
        <w:trPr>
          <w:trHeight w:val="588"/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S8.</w:t>
            </w:r>
            <w:r w:rsidRPr="00C33484">
              <w:rPr>
                <w:szCs w:val="21"/>
              </w:rPr>
              <w:t>研究成果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本领域工程应用类研究成果。</w:t>
            </w:r>
          </w:p>
        </w:tc>
      </w:tr>
      <w:tr w:rsidR="00367953" w:rsidRPr="00C1312D" w:rsidTr="00367953">
        <w:trPr>
          <w:trHeight w:val="596"/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B3.</w:t>
            </w:r>
            <w:r w:rsidRPr="00C33484">
              <w:rPr>
                <w:szCs w:val="21"/>
              </w:rPr>
              <w:t>实践教学平台和基地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S9.</w:t>
            </w:r>
            <w:r w:rsidRPr="00C33484">
              <w:rPr>
                <w:szCs w:val="21"/>
              </w:rPr>
              <w:t>校内实验平台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本领域支撑研究生实践教学的实验室情况。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S10.</w:t>
            </w:r>
            <w:r w:rsidRPr="00C33484">
              <w:rPr>
                <w:szCs w:val="21"/>
              </w:rPr>
              <w:t>校外实践基地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本领域校外实习实践基地基本情况。</w:t>
            </w:r>
          </w:p>
        </w:tc>
      </w:tr>
      <w:tr w:rsidR="00367953" w:rsidRPr="00C1312D" w:rsidTr="00367953">
        <w:trPr>
          <w:trHeight w:val="1133"/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B4.</w:t>
            </w:r>
            <w:r w:rsidRPr="00C33484">
              <w:rPr>
                <w:szCs w:val="21"/>
              </w:rPr>
              <w:t>奖助体系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S11.</w:t>
            </w:r>
            <w:r w:rsidRPr="00C33484">
              <w:rPr>
                <w:szCs w:val="21"/>
              </w:rPr>
              <w:t>奖助体系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本领域研究生奖助体系的制度建设、奖助水平、覆盖面等制度及实施情况。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Align w:val="center"/>
          </w:tcPr>
          <w:p w:rsidR="00367953" w:rsidRPr="00C1312D" w:rsidRDefault="00367953" w:rsidP="000D759E">
            <w:pPr>
              <w:spacing w:line="360" w:lineRule="auto"/>
              <w:jc w:val="center"/>
              <w:rPr>
                <w:b/>
                <w:sz w:val="24"/>
              </w:rPr>
            </w:pPr>
            <w:r w:rsidRPr="00C1312D">
              <w:rPr>
                <w:b/>
                <w:sz w:val="24"/>
              </w:rPr>
              <w:t>一级指标</w:t>
            </w:r>
          </w:p>
        </w:tc>
        <w:tc>
          <w:tcPr>
            <w:tcW w:w="812" w:type="pct"/>
            <w:vAlign w:val="center"/>
          </w:tcPr>
          <w:p w:rsidR="00367953" w:rsidRPr="00C1312D" w:rsidRDefault="00367953" w:rsidP="000D759E">
            <w:pPr>
              <w:spacing w:line="360" w:lineRule="auto"/>
              <w:jc w:val="center"/>
              <w:rPr>
                <w:b/>
                <w:sz w:val="24"/>
              </w:rPr>
            </w:pPr>
            <w:r w:rsidRPr="00C1312D">
              <w:rPr>
                <w:b/>
                <w:sz w:val="24"/>
              </w:rPr>
              <w:t>二级指标</w:t>
            </w:r>
          </w:p>
        </w:tc>
        <w:tc>
          <w:tcPr>
            <w:tcW w:w="958" w:type="pct"/>
            <w:vAlign w:val="center"/>
          </w:tcPr>
          <w:p w:rsidR="00367953" w:rsidRPr="00C1312D" w:rsidRDefault="00367953" w:rsidP="000D759E">
            <w:pPr>
              <w:spacing w:line="360" w:lineRule="auto"/>
              <w:jc w:val="center"/>
              <w:rPr>
                <w:b/>
                <w:sz w:val="24"/>
              </w:rPr>
            </w:pPr>
            <w:r w:rsidRPr="00C1312D">
              <w:rPr>
                <w:b/>
                <w:sz w:val="24"/>
              </w:rPr>
              <w:t>三级指标</w:t>
            </w:r>
          </w:p>
        </w:tc>
        <w:tc>
          <w:tcPr>
            <w:tcW w:w="2583" w:type="pct"/>
            <w:vAlign w:val="center"/>
          </w:tcPr>
          <w:p w:rsidR="00367953" w:rsidRPr="00C1312D" w:rsidRDefault="00367953" w:rsidP="000D759E">
            <w:pPr>
              <w:spacing w:line="360" w:lineRule="auto"/>
              <w:jc w:val="center"/>
              <w:rPr>
                <w:b/>
                <w:sz w:val="24"/>
              </w:rPr>
            </w:pPr>
            <w:r w:rsidRPr="00C1312D">
              <w:rPr>
                <w:b/>
                <w:sz w:val="24"/>
              </w:rPr>
              <w:t>评估内容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C</w:t>
            </w:r>
          </w:p>
          <w:p w:rsidR="00367953" w:rsidRPr="00C33484" w:rsidRDefault="00367953" w:rsidP="000D759E">
            <w:pPr>
              <w:snapToGrid w:val="0"/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人才培养</w:t>
            </w:r>
          </w:p>
        </w:tc>
        <w:tc>
          <w:tcPr>
            <w:tcW w:w="812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C1.</w:t>
            </w:r>
            <w:r w:rsidRPr="00C33484">
              <w:rPr>
                <w:szCs w:val="21"/>
              </w:rPr>
              <w:t>招生选拔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S12.</w:t>
            </w:r>
            <w:r w:rsidRPr="00C33484">
              <w:rPr>
                <w:szCs w:val="21"/>
              </w:rPr>
              <w:t>招生选拔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本领域研究生报考、录取情况；</w:t>
            </w:r>
          </w:p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(2)</w:t>
            </w:r>
            <w:r w:rsidRPr="00C33484">
              <w:rPr>
                <w:szCs w:val="21"/>
              </w:rPr>
              <w:t>本领域保证生源质量采取的制度与措施。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C2.</w:t>
            </w:r>
            <w:r w:rsidRPr="00C33484">
              <w:rPr>
                <w:szCs w:val="21"/>
              </w:rPr>
              <w:t>课程教学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S13.</w:t>
            </w:r>
            <w:r w:rsidRPr="00C33484">
              <w:rPr>
                <w:szCs w:val="21"/>
              </w:rPr>
              <w:t>课程体系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课程体系设置的合理性、规范性；</w:t>
            </w:r>
          </w:p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(2)</w:t>
            </w:r>
            <w:r w:rsidRPr="00C33484">
              <w:rPr>
                <w:szCs w:val="21"/>
              </w:rPr>
              <w:t>知识结构合理性。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S14.</w:t>
            </w:r>
            <w:r w:rsidRPr="00C33484">
              <w:rPr>
                <w:szCs w:val="21"/>
              </w:rPr>
              <w:t>实践教学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实践课程设置情况；</w:t>
            </w:r>
          </w:p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(2)</w:t>
            </w:r>
            <w:r w:rsidRPr="00C33484">
              <w:rPr>
                <w:szCs w:val="21"/>
              </w:rPr>
              <w:t>校外师资授课情况。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S15.</w:t>
            </w:r>
            <w:r w:rsidRPr="00C33484">
              <w:rPr>
                <w:szCs w:val="21"/>
              </w:rPr>
              <w:t>教学方式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教学方法的新颖性、先进性。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C3.</w:t>
            </w:r>
            <w:r w:rsidRPr="00C33484">
              <w:rPr>
                <w:szCs w:val="21"/>
              </w:rPr>
              <w:t>工程实践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S16.</w:t>
            </w:r>
            <w:r w:rsidRPr="00C33484">
              <w:rPr>
                <w:szCs w:val="21"/>
              </w:rPr>
              <w:t>基本要求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对学生工程实践的环节、目标、内容及考评机制等基本要求的规定，工程实践过程组织管理情况。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S17.</w:t>
            </w:r>
            <w:r w:rsidRPr="00C33484">
              <w:rPr>
                <w:szCs w:val="21"/>
              </w:rPr>
              <w:t>实践成效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本领域工程实践的总体成效和典型案例。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C4.</w:t>
            </w:r>
            <w:r w:rsidRPr="00C33484">
              <w:rPr>
                <w:szCs w:val="21"/>
              </w:rPr>
              <w:t>学位论文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S18.</w:t>
            </w:r>
            <w:r w:rsidRPr="00C33484">
              <w:rPr>
                <w:szCs w:val="21"/>
              </w:rPr>
              <w:t>论文标准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本领域制定的学位论文基本要求与评价体系。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S19.</w:t>
            </w:r>
            <w:r w:rsidRPr="00C33484">
              <w:rPr>
                <w:szCs w:val="21"/>
              </w:rPr>
              <w:t>论文质量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学位论文的选题与内容、水平与应用价值、规范性等。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D</w:t>
            </w:r>
          </w:p>
          <w:p w:rsidR="00367953" w:rsidRPr="00C33484" w:rsidRDefault="00367953" w:rsidP="000D759E">
            <w:pPr>
              <w:snapToGrid w:val="0"/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质量保障</w:t>
            </w:r>
          </w:p>
        </w:tc>
        <w:tc>
          <w:tcPr>
            <w:tcW w:w="812" w:type="pct"/>
            <w:vMerge w:val="restart"/>
            <w:vAlign w:val="center"/>
          </w:tcPr>
          <w:p w:rsidR="00367953" w:rsidRPr="00C33484" w:rsidRDefault="00367953" w:rsidP="000D759E">
            <w:pPr>
              <w:snapToGrid w:val="0"/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D1.</w:t>
            </w:r>
            <w:r w:rsidRPr="00C33484">
              <w:rPr>
                <w:szCs w:val="21"/>
              </w:rPr>
              <w:t>过程监控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S20.</w:t>
            </w:r>
            <w:r w:rsidRPr="00C33484">
              <w:rPr>
                <w:szCs w:val="21"/>
              </w:rPr>
              <w:t>教学监控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本领域对教学的督导、监测和评价制度及实施情况。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S21.</w:t>
            </w:r>
            <w:r w:rsidRPr="00C33484">
              <w:rPr>
                <w:szCs w:val="21"/>
              </w:rPr>
              <w:t>工程实践管理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工程实践的组织实施、考核评价等制度及实施情况。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S22.</w:t>
            </w:r>
            <w:r w:rsidRPr="00C33484">
              <w:rPr>
                <w:szCs w:val="21"/>
              </w:rPr>
              <w:t>学位论文管理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开题、中期、预答辩、答辩、评阅等过程管理制度及实施情况。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D2.</w:t>
            </w:r>
            <w:r w:rsidRPr="00C33484">
              <w:rPr>
                <w:szCs w:val="21"/>
              </w:rPr>
              <w:t>学生管理与服务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S23.</w:t>
            </w:r>
            <w:r w:rsidRPr="00C33484">
              <w:rPr>
                <w:szCs w:val="21"/>
              </w:rPr>
              <w:t>权益保障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本领域研究生权益保障制度建立情况；</w:t>
            </w:r>
          </w:p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(2)</w:t>
            </w:r>
            <w:r w:rsidRPr="00C33484">
              <w:rPr>
                <w:szCs w:val="21"/>
              </w:rPr>
              <w:t>本领域在学研究生学习满意度调查情况。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S24.</w:t>
            </w:r>
            <w:r w:rsidRPr="00C33484">
              <w:rPr>
                <w:szCs w:val="21"/>
              </w:rPr>
              <w:t>学风建设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本领域研究生学术道德规范的教育及制度建设。</w:t>
            </w:r>
          </w:p>
        </w:tc>
      </w:tr>
      <w:tr w:rsidR="00367953" w:rsidRPr="00C1312D" w:rsidTr="00367953">
        <w:trPr>
          <w:trHeight w:val="626"/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D3.</w:t>
            </w:r>
            <w:r w:rsidRPr="00C33484">
              <w:rPr>
                <w:szCs w:val="21"/>
              </w:rPr>
              <w:t>组织管理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S25.</w:t>
            </w:r>
            <w:r w:rsidRPr="00C33484">
              <w:rPr>
                <w:szCs w:val="21"/>
              </w:rPr>
              <w:t>组织管理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组织机构设置及管理队伍建设情况。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 w:val="restar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E</w:t>
            </w:r>
          </w:p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培养成效</w:t>
            </w:r>
          </w:p>
        </w:tc>
        <w:tc>
          <w:tcPr>
            <w:tcW w:w="812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E1.</w:t>
            </w:r>
            <w:r w:rsidRPr="00C33484">
              <w:rPr>
                <w:szCs w:val="21"/>
              </w:rPr>
              <w:t>实践创新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S26.</w:t>
            </w:r>
            <w:r w:rsidRPr="00C33484">
              <w:rPr>
                <w:szCs w:val="21"/>
              </w:rPr>
              <w:t>实践创新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研究生参加国际国内科技竞赛等实践创新活动的情况。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E2.</w:t>
            </w:r>
            <w:r w:rsidRPr="00C33484">
              <w:rPr>
                <w:szCs w:val="21"/>
              </w:rPr>
              <w:t>学生发展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S27.</w:t>
            </w:r>
            <w:r w:rsidRPr="00C33484">
              <w:rPr>
                <w:szCs w:val="21"/>
              </w:rPr>
              <w:t>学生发展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优秀毕业生及研究生取得的代表性学习成果。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E3.</w:t>
            </w:r>
            <w:r w:rsidRPr="00C33484">
              <w:rPr>
                <w:szCs w:val="21"/>
              </w:rPr>
              <w:t>就业质量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S28.</w:t>
            </w:r>
            <w:r w:rsidRPr="00C33484">
              <w:rPr>
                <w:szCs w:val="21"/>
              </w:rPr>
              <w:t>就业状况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毕业生的就业率、就业去向分析；</w:t>
            </w:r>
          </w:p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(2)</w:t>
            </w:r>
            <w:r w:rsidRPr="00C33484">
              <w:rPr>
                <w:szCs w:val="21"/>
              </w:rPr>
              <w:t>用人单位意见反馈和满意度等。</w:t>
            </w:r>
          </w:p>
        </w:tc>
      </w:tr>
      <w:tr w:rsidR="00367953" w:rsidRPr="00C1312D" w:rsidTr="00367953">
        <w:trPr>
          <w:tblHeader/>
        </w:trPr>
        <w:tc>
          <w:tcPr>
            <w:tcW w:w="647" w:type="pct"/>
            <w:vMerge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</w:p>
        </w:tc>
        <w:tc>
          <w:tcPr>
            <w:tcW w:w="812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E4.</w:t>
            </w:r>
            <w:r w:rsidRPr="00C33484">
              <w:rPr>
                <w:szCs w:val="21"/>
              </w:rPr>
              <w:t>培养特色</w:t>
            </w:r>
          </w:p>
        </w:tc>
        <w:tc>
          <w:tcPr>
            <w:tcW w:w="958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S29.</w:t>
            </w:r>
            <w:r w:rsidRPr="00C33484">
              <w:rPr>
                <w:szCs w:val="21"/>
              </w:rPr>
              <w:t>培养特色</w:t>
            </w:r>
          </w:p>
        </w:tc>
        <w:tc>
          <w:tcPr>
            <w:tcW w:w="2583" w:type="pct"/>
            <w:vAlign w:val="center"/>
          </w:tcPr>
          <w:p w:rsidR="00367953" w:rsidRPr="00C33484" w:rsidRDefault="00367953" w:rsidP="000D759E">
            <w:pPr>
              <w:spacing w:line="420" w:lineRule="exact"/>
              <w:rPr>
                <w:szCs w:val="21"/>
              </w:rPr>
            </w:pPr>
            <w:r w:rsidRPr="00C33484">
              <w:rPr>
                <w:szCs w:val="21"/>
              </w:rPr>
              <w:t>(1)</w:t>
            </w:r>
            <w:r w:rsidRPr="00C33484">
              <w:rPr>
                <w:szCs w:val="21"/>
              </w:rPr>
              <w:t>本领域人才培养的特色。</w:t>
            </w:r>
          </w:p>
        </w:tc>
      </w:tr>
    </w:tbl>
    <w:p w:rsidR="00367953" w:rsidRPr="00C1312D" w:rsidRDefault="00367953" w:rsidP="00367953"/>
    <w:p w:rsidR="00EA73B8" w:rsidRDefault="00EA73B8"/>
    <w:sectPr w:rsidR="00EA73B8" w:rsidSect="003679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3B8" w:rsidRDefault="00EA73B8" w:rsidP="00367953">
      <w:r>
        <w:separator/>
      </w:r>
    </w:p>
  </w:endnote>
  <w:endnote w:type="continuationSeparator" w:id="1">
    <w:p w:rsidR="00EA73B8" w:rsidRDefault="00EA73B8" w:rsidP="00367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953" w:rsidRDefault="0036795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953" w:rsidRDefault="0036795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953" w:rsidRDefault="0036795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3B8" w:rsidRDefault="00EA73B8" w:rsidP="00367953">
      <w:r>
        <w:separator/>
      </w:r>
    </w:p>
  </w:footnote>
  <w:footnote w:type="continuationSeparator" w:id="1">
    <w:p w:rsidR="00EA73B8" w:rsidRDefault="00EA73B8" w:rsidP="003679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953" w:rsidRDefault="003679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953" w:rsidRDefault="00367953" w:rsidP="0036795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953" w:rsidRDefault="003679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7953"/>
    <w:rsid w:val="00367953"/>
    <w:rsid w:val="00EA7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9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7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79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79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79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1222</Characters>
  <Application>Microsoft Office Word</Application>
  <DocSecurity>0</DocSecurity>
  <Lines>10</Lines>
  <Paragraphs>2</Paragraphs>
  <ScaleCrop>false</ScaleCrop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冯建涛</dc:creator>
  <cp:keywords/>
  <dc:description/>
  <cp:lastModifiedBy>冯建涛</cp:lastModifiedBy>
  <cp:revision>2</cp:revision>
  <dcterms:created xsi:type="dcterms:W3CDTF">2017-09-25T02:03:00Z</dcterms:created>
  <dcterms:modified xsi:type="dcterms:W3CDTF">2017-09-25T02:03:00Z</dcterms:modified>
</cp:coreProperties>
</file>